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89" w:rsidRPr="00195A36" w:rsidRDefault="00047589" w:rsidP="00047589">
      <w:pPr>
        <w:spacing w:after="0" w:line="312" w:lineRule="auto"/>
        <w:jc w:val="center"/>
        <w:rPr>
          <w:rFonts w:ascii="Times New Roman" w:hAnsi="Times New Roman"/>
          <w:sz w:val="26"/>
          <w:szCs w:val="26"/>
        </w:rPr>
      </w:pPr>
      <w:r w:rsidRPr="00195A36">
        <w:rPr>
          <w:rFonts w:ascii="Times New Roman" w:hAnsi="Times New Roman"/>
          <w:b/>
          <w:color w:val="000000"/>
          <w:sz w:val="26"/>
          <w:szCs w:val="26"/>
        </w:rPr>
        <w:t>NÂNG CAO HIỆU QUẢ GIÁO DỤC TRUYỀN THỐNG, ĐẠO ĐỨC VÀ</w:t>
      </w:r>
    </w:p>
    <w:p w:rsidR="00047589" w:rsidRPr="00195A36" w:rsidRDefault="00047589" w:rsidP="00047589">
      <w:pPr>
        <w:spacing w:after="120" w:line="312" w:lineRule="auto"/>
        <w:jc w:val="center"/>
        <w:rPr>
          <w:rFonts w:ascii="Times New Roman" w:hAnsi="Times New Roman"/>
          <w:b/>
          <w:color w:val="000000"/>
          <w:sz w:val="26"/>
          <w:szCs w:val="26"/>
        </w:rPr>
      </w:pPr>
      <w:r w:rsidRPr="00195A36">
        <w:rPr>
          <w:rFonts w:ascii="Times New Roman" w:hAnsi="Times New Roman"/>
          <w:b/>
          <w:color w:val="000000"/>
          <w:sz w:val="26"/>
          <w:szCs w:val="26"/>
        </w:rPr>
        <w:t>LỐI SỐNG CHO THANH NIÊN TẠI VIỆN NGHIÊN CỨU CHÂU ÂU</w:t>
      </w:r>
    </w:p>
    <w:p w:rsidR="00047589" w:rsidRPr="00195A36" w:rsidRDefault="00047589" w:rsidP="00047589">
      <w:pPr>
        <w:spacing w:after="0" w:line="312" w:lineRule="auto"/>
        <w:jc w:val="right"/>
        <w:rPr>
          <w:rFonts w:ascii="Times New Roman" w:hAnsi="Times New Roman"/>
          <w:b/>
          <w:i/>
          <w:color w:val="000000"/>
          <w:sz w:val="26"/>
          <w:szCs w:val="26"/>
        </w:rPr>
      </w:pPr>
      <w:r w:rsidRPr="00195A36">
        <w:rPr>
          <w:rFonts w:ascii="Times New Roman" w:hAnsi="Times New Roman"/>
          <w:b/>
          <w:i/>
          <w:color w:val="000000"/>
          <w:sz w:val="26"/>
          <w:szCs w:val="26"/>
        </w:rPr>
        <w:t>Viện Nghiên cứu Châu Âu</w:t>
      </w:r>
    </w:p>
    <w:p w:rsidR="00047589" w:rsidRPr="00195A36" w:rsidRDefault="00047589" w:rsidP="00047589">
      <w:pPr>
        <w:spacing w:after="120" w:line="312" w:lineRule="auto"/>
        <w:ind w:firstLine="567"/>
        <w:jc w:val="right"/>
        <w:rPr>
          <w:rFonts w:ascii="Times New Roman" w:hAnsi="Times New Roman"/>
          <w:b/>
          <w:i/>
          <w:color w:val="000000"/>
          <w:sz w:val="26"/>
          <w:szCs w:val="26"/>
        </w:rPr>
      </w:pP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Vấn đề giáo dục đạo đức, lối số</w:t>
      </w:r>
      <w:r>
        <w:rPr>
          <w:rFonts w:ascii="Times New Roman" w:hAnsi="Times New Roman"/>
          <w:color w:val="000000"/>
          <w:sz w:val="26"/>
          <w:szCs w:val="26"/>
        </w:rPr>
        <w:t xml:space="preserve">ng cho thanh niên </w:t>
      </w:r>
      <w:r w:rsidRPr="00195A36">
        <w:rPr>
          <w:rFonts w:ascii="Times New Roman" w:hAnsi="Times New Roman"/>
          <w:color w:val="000000"/>
          <w:sz w:val="26"/>
          <w:szCs w:val="26"/>
        </w:rPr>
        <w:t>là một nhiệm vụ trọng tâm và hết sức quan trọn</w:t>
      </w:r>
      <w:bookmarkStart w:id="0" w:name="_GoBack"/>
      <w:bookmarkEnd w:id="0"/>
      <w:r w:rsidRPr="00195A36">
        <w:rPr>
          <w:rFonts w:ascii="Times New Roman" w:hAnsi="Times New Roman"/>
          <w:color w:val="000000"/>
          <w:sz w:val="26"/>
          <w:szCs w:val="26"/>
        </w:rPr>
        <w:t>g.</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 xml:space="preserve">Thanh niên là một lực lượng quan trọng đóng vai trò </w:t>
      </w:r>
      <w:proofErr w:type="spellStart"/>
      <w:r w:rsidRPr="00195A36">
        <w:rPr>
          <w:rFonts w:ascii="Times New Roman" w:hAnsi="Times New Roman"/>
          <w:color w:val="000000"/>
          <w:sz w:val="26"/>
          <w:szCs w:val="26"/>
        </w:rPr>
        <w:t>nòng</w:t>
      </w:r>
      <w:proofErr w:type="spellEnd"/>
      <w:r w:rsidRPr="00195A36">
        <w:rPr>
          <w:rFonts w:ascii="Times New Roman" w:hAnsi="Times New Roman"/>
          <w:color w:val="000000"/>
          <w:sz w:val="26"/>
          <w:szCs w:val="26"/>
        </w:rPr>
        <w:t xml:space="preserve"> cốt trong sự vận động và phát triển của đất nước và xã hội.</w:t>
      </w:r>
      <w:proofErr w:type="gramEnd"/>
      <w:r w:rsidRPr="00195A36">
        <w:rPr>
          <w:rFonts w:ascii="Times New Roman" w:hAnsi="Times New Roman"/>
          <w:color w:val="000000"/>
          <w:sz w:val="26"/>
          <w:szCs w:val="26"/>
        </w:rPr>
        <w:t xml:space="preserve"> Việc xác định cho mình bản lĩnh chính trị, tư tưởng vững vàng, một lý tưởng và lối sống cao đẹp là vấn đề hết sức quan trọng; đó là nền móng xây dựng và hoàn thiện nhân cách con người mới – con người XHCN, là kim chỉ nam cho mọi hành động của thế hệ thanh niên chúng ta. </w:t>
      </w: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Chủ tịch Hồ Chí Minh đã nói</w:t>
      </w:r>
      <w:r w:rsidRPr="00195A36">
        <w:rPr>
          <w:rFonts w:ascii="Times New Roman" w:hAnsi="Times New Roman"/>
          <w:i/>
          <w:iCs/>
          <w:color w:val="000000"/>
          <w:sz w:val="26"/>
          <w:szCs w:val="26"/>
        </w:rPr>
        <w:t>: “Thanh niên là người chủ tương lai của nước nhà, nước nhà thịnh hay suy, yếu hay mạnh một phần do các thanh niên”</w:t>
      </w:r>
      <w:r w:rsidRPr="00195A36">
        <w:rPr>
          <w:rFonts w:ascii="Times New Roman" w:hAnsi="Times New Roman"/>
          <w:color w:val="000000"/>
          <w:sz w:val="26"/>
          <w:szCs w:val="26"/>
        </w:rPr>
        <w:t>. Hay Người đã từng căn dặn trong di chúc khi nói về thanh niên năm 1968 như sau: “</w:t>
      </w:r>
      <w:r w:rsidRPr="00195A36">
        <w:rPr>
          <w:rFonts w:ascii="Times New Roman" w:hAnsi="Times New Roman"/>
          <w:i/>
          <w:color w:val="000000"/>
          <w:sz w:val="26"/>
          <w:szCs w:val="26"/>
        </w:rPr>
        <w:t xml:space="preserve">Đoàn viên và thanh niên ta nói </w:t>
      </w:r>
      <w:proofErr w:type="gramStart"/>
      <w:r w:rsidRPr="00195A36">
        <w:rPr>
          <w:rFonts w:ascii="Times New Roman" w:hAnsi="Times New Roman"/>
          <w:i/>
          <w:color w:val="000000"/>
          <w:sz w:val="26"/>
          <w:szCs w:val="26"/>
        </w:rPr>
        <w:t>chung</w:t>
      </w:r>
      <w:proofErr w:type="gramEnd"/>
      <w:r w:rsidRPr="00195A36">
        <w:rPr>
          <w:rFonts w:ascii="Times New Roman" w:hAnsi="Times New Roman"/>
          <w:i/>
          <w:color w:val="000000"/>
          <w:sz w:val="26"/>
          <w:szCs w:val="26"/>
        </w:rPr>
        <w:t xml:space="preserve"> là tốt, mọi việc đều hăng hái xung phong, không ngại khó khăn, có chí tiến thủ. Đảng cần phải chăm lo giáo dục đạo đức cách mạng cho họ, đào tạo họ thành những người thừa kế xây dựng xã hội chủ nghĩa vừa “hồng” vừa “chuyên”. </w:t>
      </w:r>
      <w:proofErr w:type="gramStart"/>
      <w:r w:rsidRPr="00195A36">
        <w:rPr>
          <w:rFonts w:ascii="Times New Roman" w:hAnsi="Times New Roman"/>
          <w:i/>
          <w:color w:val="000000"/>
          <w:sz w:val="26"/>
          <w:szCs w:val="26"/>
        </w:rPr>
        <w:t>Bồi dưỡng thế hệ cách mạng cho đời sau là một việc làm rất quan trọng và rất cần thiết”.</w:t>
      </w:r>
      <w:proofErr w:type="gramEnd"/>
      <w:r w:rsidRPr="00195A36">
        <w:rPr>
          <w:rFonts w:ascii="Times New Roman" w:hAnsi="Times New Roman"/>
          <w:i/>
          <w:color w:val="000000"/>
          <w:sz w:val="26"/>
          <w:szCs w:val="26"/>
        </w:rPr>
        <w:t xml:space="preserve"> </w:t>
      </w: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Thường xuyên nâng cao nhận thức giáo dục truyền thống, đạo đức và lối sống dành cho đoàn viên thanh niên là nhiệm vụ quan trọng của Đoàn Viện Hàn lâm KHXH Việt Nam nói </w:t>
      </w:r>
      <w:proofErr w:type="gramStart"/>
      <w:r w:rsidRPr="00195A36">
        <w:rPr>
          <w:rFonts w:ascii="Times New Roman" w:hAnsi="Times New Roman"/>
          <w:color w:val="000000"/>
          <w:sz w:val="26"/>
          <w:szCs w:val="26"/>
        </w:rPr>
        <w:t>chung</w:t>
      </w:r>
      <w:proofErr w:type="gramEnd"/>
      <w:r w:rsidRPr="00195A36">
        <w:rPr>
          <w:rFonts w:ascii="Times New Roman" w:hAnsi="Times New Roman"/>
          <w:color w:val="000000"/>
          <w:sz w:val="26"/>
          <w:szCs w:val="26"/>
        </w:rPr>
        <w:t xml:space="preserve"> và chi đoàn cơ sở Viện Nghiên cứu Châu Âu nói riêng.</w:t>
      </w:r>
    </w:p>
    <w:p w:rsidR="00047589" w:rsidRPr="00BE3D20" w:rsidRDefault="00047589" w:rsidP="00047589">
      <w:pPr>
        <w:pStyle w:val="ListParagraph"/>
        <w:numPr>
          <w:ilvl w:val="0"/>
          <w:numId w:val="2"/>
        </w:numPr>
        <w:snapToGrid w:val="0"/>
        <w:spacing w:after="120" w:line="312" w:lineRule="auto"/>
        <w:jc w:val="both"/>
        <w:rPr>
          <w:b/>
          <w:color w:val="000000"/>
          <w:sz w:val="26"/>
          <w:szCs w:val="26"/>
        </w:rPr>
      </w:pPr>
      <w:r w:rsidRPr="00BE3D20">
        <w:rPr>
          <w:b/>
          <w:color w:val="000000"/>
          <w:sz w:val="26"/>
          <w:szCs w:val="26"/>
        </w:rPr>
        <w:t>Thực trạng nâng cao hiệu quả giáo dục truyền thống, đạo đức và lối sống cho thanh niên tại đơn vị</w:t>
      </w: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Nhận thức được tầm quan trọng của việc nâng cao hiệu quả giáo dục truyền thống, đạo đức và lối sống cho thanh niên, những năm qua, Chi đoàn Viện Nghiên cứu Châu Âu đã chỉ đạo, tuyên truyền, phổ biến quan điểm, chủ trương, chính sách, pháp luật của Đảng và Nhà nước. Đồng thời, Chi đoàn đã phối hợp với Đoàn Thanh niên Viện Hàn lâm KHXH Việt Nam và các đơn vị khác ….vận động toàn thể các cán bộ trẻ học tập và làm theo tấm gương đạo đức Hồ Chí Minh. </w:t>
      </w:r>
    </w:p>
    <w:p w:rsidR="00047589" w:rsidRPr="00195A36" w:rsidRDefault="00047589" w:rsidP="00047589">
      <w:pPr>
        <w:shd w:val="clear" w:color="auto" w:fill="FFFFFF"/>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Thanh niên là đội </w:t>
      </w:r>
      <w:proofErr w:type="gramStart"/>
      <w:r w:rsidRPr="00195A36">
        <w:rPr>
          <w:rFonts w:ascii="Times New Roman" w:hAnsi="Times New Roman"/>
          <w:color w:val="000000"/>
          <w:sz w:val="26"/>
          <w:szCs w:val="26"/>
        </w:rPr>
        <w:t>ngũ</w:t>
      </w:r>
      <w:proofErr w:type="gramEnd"/>
      <w:r w:rsidRPr="00195A36">
        <w:rPr>
          <w:rFonts w:ascii="Times New Roman" w:hAnsi="Times New Roman"/>
          <w:color w:val="000000"/>
          <w:sz w:val="26"/>
          <w:szCs w:val="26"/>
        </w:rPr>
        <w:t xml:space="preserve"> xung kích cách mạng của Đảng, đi đầu trong mọi khó khăn trên mọi lĩnh vực kinh tế - chính trị, văn hóa - xã hội. Ngày nay bước vào </w:t>
      </w:r>
      <w:proofErr w:type="spellStart"/>
      <w:r w:rsidRPr="00195A36">
        <w:rPr>
          <w:rFonts w:ascii="Times New Roman" w:hAnsi="Times New Roman"/>
          <w:color w:val="000000"/>
          <w:sz w:val="26"/>
          <w:szCs w:val="26"/>
        </w:rPr>
        <w:t>thới</w:t>
      </w:r>
      <w:proofErr w:type="spellEnd"/>
      <w:r w:rsidRPr="00195A36">
        <w:rPr>
          <w:rFonts w:ascii="Times New Roman" w:hAnsi="Times New Roman"/>
          <w:color w:val="000000"/>
          <w:sz w:val="26"/>
          <w:szCs w:val="26"/>
        </w:rPr>
        <w:t xml:space="preserve"> kỳ đẩy mạnh công nghiệp hóa, hiện đại hóa đất nước, đoàn viên thanh niên càng thể hiện rõ chức năng, nhiệm vụ của mình trong động viên đông đảo đoàn viên thanh niên phát huy vai trò </w:t>
      </w:r>
      <w:r w:rsidRPr="00195A36">
        <w:rPr>
          <w:rFonts w:ascii="Times New Roman" w:hAnsi="Times New Roman"/>
          <w:color w:val="000000"/>
          <w:sz w:val="26"/>
          <w:szCs w:val="26"/>
        </w:rPr>
        <w:lastRenderedPageBreak/>
        <w:t>xung kích, sáng tạo, đi đầu trong phát triển kinh tế xã hội, phấn đấu vì sự nghiệp đổi mới của Đảng, xứng đáng là đội dự bị đáng tin cậy của Đảng, là đội quân xung kích cách mạng, là nơi bổ sung nguồn sinh lực mới cho Đảng .</w:t>
      </w:r>
      <w:r w:rsidRPr="00195A36">
        <w:rPr>
          <w:rFonts w:ascii="Times New Roman" w:hAnsi="Times New Roman"/>
          <w:bCs/>
          <w:color w:val="000000"/>
          <w:sz w:val="26"/>
          <w:szCs w:val="26"/>
        </w:rPr>
        <w:t xml:space="preserve">Sinh thời, Chủ tịch Hồ Chí Minh từng khẳng định thanh niên là </w:t>
      </w:r>
      <w:r w:rsidRPr="00195A36">
        <w:rPr>
          <w:rFonts w:ascii="Times New Roman" w:hAnsi="Times New Roman"/>
          <w:bCs/>
          <w:i/>
          <w:color w:val="000000"/>
          <w:sz w:val="26"/>
          <w:szCs w:val="26"/>
        </w:rPr>
        <w:t>“rường cột nước nhà”,</w:t>
      </w:r>
      <w:r w:rsidRPr="00195A36">
        <w:rPr>
          <w:rFonts w:ascii="Times New Roman" w:hAnsi="Times New Roman"/>
          <w:bCs/>
          <w:color w:val="000000"/>
          <w:sz w:val="26"/>
          <w:szCs w:val="26"/>
        </w:rPr>
        <w:t xml:space="preserve"> là lực lượng tiên phong trong sự phát triển của xã hội. Năng </w:t>
      </w:r>
      <w:proofErr w:type="gramStart"/>
      <w:r w:rsidRPr="00195A36">
        <w:rPr>
          <w:rFonts w:ascii="Times New Roman" w:hAnsi="Times New Roman"/>
          <w:bCs/>
          <w:color w:val="000000"/>
          <w:sz w:val="26"/>
          <w:szCs w:val="26"/>
        </w:rPr>
        <w:t>động,</w:t>
      </w:r>
      <w:proofErr w:type="gramEnd"/>
      <w:r w:rsidRPr="00195A36">
        <w:rPr>
          <w:rFonts w:ascii="Times New Roman" w:hAnsi="Times New Roman"/>
          <w:bCs/>
          <w:color w:val="000000"/>
          <w:sz w:val="26"/>
          <w:szCs w:val="26"/>
        </w:rPr>
        <w:t xml:space="preserve"> sáng tạo, họ tham gia phát triển kinh tế - xã hội, củng cố quốc phòng an ninh và trật tự an toàn xã hội: </w:t>
      </w:r>
      <w:r w:rsidRPr="00195A36">
        <w:rPr>
          <w:rFonts w:ascii="Times New Roman" w:hAnsi="Times New Roman"/>
          <w:bCs/>
          <w:i/>
          <w:iCs/>
          <w:color w:val="000000"/>
          <w:sz w:val="26"/>
          <w:szCs w:val="26"/>
        </w:rPr>
        <w:t>“Thanh niên là chủ tương lai của nước nhà” “nước nhà thịnh hay suy, yếu hay mạnh một phần lớn là do thanh niên”</w:t>
      </w:r>
      <w:r w:rsidRPr="00195A36">
        <w:rPr>
          <w:rFonts w:ascii="Times New Roman" w:hAnsi="Times New Roman"/>
          <w:color w:val="000000"/>
          <w:sz w:val="26"/>
          <w:szCs w:val="26"/>
        </w:rPr>
        <w:t>…</w:t>
      </w:r>
      <w:r w:rsidRPr="00195A36">
        <w:rPr>
          <w:rFonts w:ascii="Times New Roman" w:hAnsi="Times New Roman"/>
          <w:color w:val="000000"/>
          <w:sz w:val="26"/>
          <w:szCs w:val="26"/>
          <w:shd w:val="clear" w:color="auto" w:fill="FFFFFF"/>
        </w:rPr>
        <w:t xml:space="preserve"> </w:t>
      </w:r>
      <w:proofErr w:type="gramStart"/>
      <w:r w:rsidRPr="00195A36">
        <w:rPr>
          <w:rFonts w:ascii="Times New Roman" w:hAnsi="Times New Roman"/>
          <w:color w:val="000000"/>
          <w:sz w:val="26"/>
          <w:szCs w:val="26"/>
          <w:shd w:val="clear" w:color="auto" w:fill="FFFFFF"/>
        </w:rPr>
        <w:t>Vì lẽ đó trong mọi thời đại, đặc biệt là trong thời đại mới thì vai trò và trách nhiệm của đoàn viên thanh niên là vô cùng quan trọng.</w:t>
      </w:r>
      <w:proofErr w:type="gramEnd"/>
      <w:r w:rsidRPr="00195A36">
        <w:rPr>
          <w:rFonts w:ascii="Times New Roman" w:hAnsi="Times New Roman"/>
          <w:color w:val="000000"/>
          <w:sz w:val="26"/>
          <w:szCs w:val="26"/>
          <w:shd w:val="clear" w:color="auto" w:fill="FFFFFF"/>
        </w:rPr>
        <w:t xml:space="preserve"> Họ là lực lượng </w:t>
      </w:r>
      <w:proofErr w:type="spellStart"/>
      <w:r w:rsidRPr="00195A36">
        <w:rPr>
          <w:rFonts w:ascii="Times New Roman" w:hAnsi="Times New Roman"/>
          <w:color w:val="000000"/>
          <w:sz w:val="26"/>
          <w:szCs w:val="26"/>
          <w:shd w:val="clear" w:color="auto" w:fill="FFFFFF"/>
        </w:rPr>
        <w:t>nòng</w:t>
      </w:r>
      <w:proofErr w:type="spellEnd"/>
      <w:r w:rsidRPr="00195A36">
        <w:rPr>
          <w:rFonts w:ascii="Times New Roman" w:hAnsi="Times New Roman"/>
          <w:color w:val="000000"/>
          <w:sz w:val="26"/>
          <w:szCs w:val="26"/>
          <w:shd w:val="clear" w:color="auto" w:fill="FFFFFF"/>
        </w:rPr>
        <w:t xml:space="preserve"> cốt trong việc tham gia xây dựng, bảo vệ Đảng, tích cực hưởng ứng cuộc vận động, xây dựng chỉnh đốn Đảng và là lực lượng tiên phong trong quá trình đi lên công nghiệp hóa và hiện đại hóa đất nước.</w:t>
      </w:r>
    </w:p>
    <w:p w:rsidR="00047589" w:rsidRPr="00195A36" w:rsidRDefault="00047589" w:rsidP="00047589">
      <w:pPr>
        <w:snapToGrid w:val="0"/>
        <w:spacing w:after="120" w:line="312" w:lineRule="auto"/>
        <w:ind w:firstLine="567"/>
        <w:jc w:val="both"/>
        <w:rPr>
          <w:rFonts w:ascii="Times New Roman" w:eastAsia="Calibri" w:hAnsi="Times New Roman"/>
          <w:color w:val="000000"/>
          <w:sz w:val="26"/>
          <w:szCs w:val="26"/>
        </w:rPr>
      </w:pPr>
      <w:proofErr w:type="gramStart"/>
      <w:r w:rsidRPr="00195A36">
        <w:rPr>
          <w:rFonts w:ascii="Times New Roman" w:hAnsi="Times New Roman"/>
          <w:color w:val="000000"/>
          <w:sz w:val="26"/>
          <w:szCs w:val="26"/>
        </w:rPr>
        <w:t>Lứa tuổi thanh niên có những đặc điểm riêng về tâm sinh lý, nhạy cảm với thứ mới lạ, và cũng chịu ảnh hưởng lớn từ môi trường xung quanh.</w:t>
      </w:r>
      <w:proofErr w:type="gramEnd"/>
      <w:r w:rsidRPr="00195A36">
        <w:rPr>
          <w:rFonts w:ascii="Times New Roman" w:hAnsi="Times New Roman"/>
          <w:color w:val="000000"/>
          <w:sz w:val="26"/>
          <w:szCs w:val="26"/>
        </w:rPr>
        <w:t xml:space="preserve"> Thanh niên nếu được giáo dục đúng, có tư tưởng và đạo đức tốt có thể phát huy hết năng lực sáng tạo, đóng góp sức lực và trí tuệ cho công cuộc xây dựng Tổ quốc. </w:t>
      </w:r>
      <w:proofErr w:type="gramStart"/>
      <w:r w:rsidRPr="00195A36">
        <w:rPr>
          <w:rFonts w:ascii="Times New Roman" w:hAnsi="Times New Roman"/>
          <w:color w:val="000000"/>
          <w:sz w:val="26"/>
          <w:szCs w:val="26"/>
        </w:rPr>
        <w:t>Ngược lại nếu không nhận thức đầy đủ về tầm quan trọng của việc giáo dục và tập hợp thanh niên sẽ đem lại những hậu quả khó lường cho tương lai đất nước.</w:t>
      </w:r>
      <w:proofErr w:type="gramEnd"/>
      <w:r w:rsidRPr="00195A36">
        <w:rPr>
          <w:rFonts w:ascii="Times New Roman" w:hAnsi="Times New Roman"/>
          <w:color w:val="000000"/>
          <w:sz w:val="26"/>
          <w:szCs w:val="26"/>
        </w:rPr>
        <w:t xml:space="preserve"> Do vậy, là đoàn viên thanh niên được trang bị hành trang tri thức thì việc rèn luyện bản lĩnh chính trị, bồi dưỡng lí tưởng cách mạng càng phải được đặt lên hàng đầu. </w:t>
      </w: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Trên cơ sở những văn bản quan trọng của Đoàn Viện Hàn lâm KHXH Việt Nam, mọi hoạt động của Viện Nghiên cứu Châu Âu đã được chi đoàn quan tâm sát sao, </w:t>
      </w:r>
      <w:proofErr w:type="gramStart"/>
      <w:r w:rsidRPr="00195A36">
        <w:rPr>
          <w:rFonts w:ascii="Times New Roman" w:hAnsi="Times New Roman"/>
          <w:color w:val="000000"/>
          <w:sz w:val="26"/>
          <w:szCs w:val="26"/>
        </w:rPr>
        <w:t>chặt</w:t>
      </w:r>
      <w:proofErr w:type="gramEnd"/>
      <w:r w:rsidRPr="00195A36">
        <w:rPr>
          <w:rFonts w:ascii="Times New Roman" w:hAnsi="Times New Roman"/>
          <w:color w:val="000000"/>
          <w:sz w:val="26"/>
          <w:szCs w:val="26"/>
        </w:rPr>
        <w:t xml:space="preserve"> chẽ. Các cán bộ trẻ tại đơn vị luôn không ngừng học tập, năng động sáng tạo áp dụng những kiến thức vào thực tiễn giúp đơn vị ngày càng phát triển. </w:t>
      </w:r>
      <w:proofErr w:type="gramStart"/>
      <w:r w:rsidRPr="00195A36">
        <w:rPr>
          <w:rFonts w:ascii="Times New Roman" w:hAnsi="Times New Roman"/>
          <w:color w:val="000000"/>
          <w:sz w:val="26"/>
          <w:szCs w:val="26"/>
        </w:rPr>
        <w:t>Trong những năm qua, mỗi cán bộ trẻ trong Viện đều tham gia tích cực trong công tác xã hội trong và ngoài cơ quan.</w:t>
      </w:r>
      <w:proofErr w:type="gramEnd"/>
      <w:r w:rsidRPr="00195A36">
        <w:rPr>
          <w:rFonts w:ascii="Times New Roman" w:hAnsi="Times New Roman"/>
          <w:color w:val="000000"/>
          <w:sz w:val="26"/>
          <w:szCs w:val="26"/>
        </w:rPr>
        <w:t xml:space="preserve"> Những thành tích này đều giúp cho cán bộ rèn luyện bản lĩnh, tư tưởng, đạo đức, nhân cách và biết “miễn dịch”, “đề kháng” với những cám dỗ, ảnh hưởng tiêu cực ngoài xã hội, giữ vững được bản lĩnh chính trị, lý tưởng cao đẹp của người thanh niên trong thời đại mới. </w:t>
      </w:r>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r w:rsidRPr="00195A36">
        <w:rPr>
          <w:color w:val="000000"/>
          <w:sz w:val="26"/>
          <w:szCs w:val="26"/>
        </w:rPr>
        <w:t xml:space="preserve">Hiện nay, cũng phải nhìn nhận một số thách thức từ việc hội nhập ngày càng sâu rộng, trong thời đại công nghệ mới, thế hệ trẻ ngày càng tiếp xúc với nhiều công nghệ và vấn đề hình thành văn hóa tiếp nhận của thanh niên. </w:t>
      </w:r>
      <w:proofErr w:type="gramStart"/>
      <w:r w:rsidRPr="00195A36">
        <w:rPr>
          <w:color w:val="000000"/>
          <w:sz w:val="26"/>
          <w:szCs w:val="26"/>
        </w:rPr>
        <w:t>Có thể thấy, internet đã khiến xã hội thay đổi rất nhiều và mang lại cho con người nhiều lợi ích.</w:t>
      </w:r>
      <w:proofErr w:type="gramEnd"/>
      <w:r w:rsidRPr="00195A36">
        <w:rPr>
          <w:color w:val="000000"/>
          <w:sz w:val="26"/>
          <w:szCs w:val="26"/>
        </w:rPr>
        <w:t xml:space="preserve"> </w:t>
      </w:r>
      <w:proofErr w:type="gramStart"/>
      <w:r w:rsidRPr="00195A36">
        <w:rPr>
          <w:color w:val="000000"/>
          <w:sz w:val="26"/>
          <w:szCs w:val="26"/>
        </w:rPr>
        <w:t xml:space="preserve">Theo đánh giá của nhiều nhà nghiên cứu, đặc điểm quan trọng nhất mà các phương tiện truyền thông đại chúng có ảnh hưởng đến toàn xã hội đó là việc giúp các cá nhân được tương tác, tự do thể hiện ý kiến </w:t>
      </w:r>
      <w:r w:rsidRPr="00195A36">
        <w:rPr>
          <w:color w:val="000000"/>
          <w:sz w:val="26"/>
          <w:szCs w:val="26"/>
        </w:rPr>
        <w:lastRenderedPageBreak/>
        <w:t>của mình với xã hội.</w:t>
      </w:r>
      <w:proofErr w:type="gramEnd"/>
      <w:r w:rsidRPr="00195A36">
        <w:rPr>
          <w:color w:val="000000"/>
          <w:sz w:val="26"/>
          <w:szCs w:val="26"/>
        </w:rPr>
        <w:t xml:space="preserve"> </w:t>
      </w:r>
      <w:proofErr w:type="gramStart"/>
      <w:r w:rsidRPr="00195A36">
        <w:rPr>
          <w:color w:val="000000"/>
          <w:sz w:val="26"/>
          <w:szCs w:val="26"/>
        </w:rPr>
        <w:t>Đây được coi là khởi nguồn của việc hình thành các thói quen văn hoá mới trong việc tiếp cận, tiếp nhận nguồn tin của giới trẻ ở môi trường truyền thông kỷ nguyên số</w:t>
      </w:r>
      <w:r w:rsidRPr="00195A36">
        <w:rPr>
          <w:rStyle w:val="FootnoteReference"/>
          <w:rFonts w:eastAsia="MS Mincho"/>
          <w:color w:val="000000"/>
          <w:sz w:val="26"/>
          <w:szCs w:val="26"/>
        </w:rPr>
        <w:footnoteReference w:id="1"/>
      </w:r>
      <w:r w:rsidRPr="00195A36">
        <w:rPr>
          <w:color w:val="000000"/>
          <w:sz w:val="26"/>
          <w:szCs w:val="26"/>
        </w:rPr>
        <w:t>.</w:t>
      </w:r>
      <w:proofErr w:type="gramEnd"/>
      <w:r w:rsidRPr="00195A36">
        <w:rPr>
          <w:color w:val="000000"/>
          <w:sz w:val="26"/>
          <w:szCs w:val="26"/>
        </w:rPr>
        <w:t xml:space="preserve">  Thêm vào đó, với đặc điểm truyền thông mới, các phương tiện truyền thông đại chúng đã và đang là những yếu tố tác động và có ảnh hưởng nhất định đến lối sống của thanh niên hiện nay với những mặt tích cực và tiêu cực sau đây:</w:t>
      </w:r>
    </w:p>
    <w:p w:rsidR="00047589" w:rsidRPr="00195A36" w:rsidRDefault="00047589" w:rsidP="00047589">
      <w:pPr>
        <w:pStyle w:val="NormalWeb"/>
        <w:snapToGrid w:val="0"/>
        <w:spacing w:before="0" w:beforeAutospacing="0" w:after="120" w:afterAutospacing="0" w:line="312" w:lineRule="auto"/>
        <w:ind w:firstLine="567"/>
        <w:jc w:val="both"/>
        <w:rPr>
          <w:i/>
          <w:color w:val="000000"/>
          <w:sz w:val="26"/>
          <w:szCs w:val="26"/>
        </w:rPr>
      </w:pPr>
      <w:r w:rsidRPr="00195A36">
        <w:rPr>
          <w:i/>
          <w:color w:val="000000"/>
          <w:sz w:val="26"/>
          <w:szCs w:val="26"/>
        </w:rPr>
        <w:t>a)  Những biểu hiện tích cực</w:t>
      </w:r>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r w:rsidRPr="00195A36">
        <w:rPr>
          <w:color w:val="000000"/>
          <w:sz w:val="26"/>
          <w:szCs w:val="26"/>
        </w:rPr>
        <w:t xml:space="preserve"> Thanh niên được tiếp cận với nguồn thông tin phong phú ở tất cả các loại hình truyền thông như: Báo viết (Báo in), Báo nói (Phát thanh), Báo hình (truyền hình), Báo điện tử (Báo mạng) cùng với nhiều diễn đàn, forum, mạng xã hội phong phú.</w:t>
      </w:r>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r w:rsidRPr="00195A36">
        <w:rPr>
          <w:color w:val="000000"/>
          <w:sz w:val="26"/>
          <w:szCs w:val="26"/>
        </w:rPr>
        <w:t xml:space="preserve">Cùng với sự phát triển của môi trường kỹ thuật số và các phương tiện nhận tin hiện đại như: Điện thoại smart phone, </w:t>
      </w:r>
      <w:proofErr w:type="spellStart"/>
      <w:r w:rsidRPr="00195A36">
        <w:rPr>
          <w:color w:val="000000"/>
          <w:sz w:val="26"/>
          <w:szCs w:val="26"/>
        </w:rPr>
        <w:t>ipad</w:t>
      </w:r>
      <w:proofErr w:type="spellEnd"/>
      <w:r w:rsidRPr="00195A36">
        <w:rPr>
          <w:color w:val="000000"/>
          <w:sz w:val="26"/>
          <w:szCs w:val="26"/>
        </w:rPr>
        <w:t>, laptop… thanh niên được cùng lúc tiếp cận với nhiều loại hình thông tin phong phú với tốc độ cực kỳ nhanh.</w:t>
      </w:r>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r w:rsidRPr="00195A36">
        <w:rPr>
          <w:color w:val="000000"/>
          <w:sz w:val="26"/>
          <w:szCs w:val="26"/>
        </w:rPr>
        <w:t xml:space="preserve"> Xuất hiện ngày càng nhiều các chương trình giải trí có mục đích quảng bá cho việc sử dụng các phương tiện truyền thông mới, với nhiều nhà tài trợ, nhãn hàng… đã ảnh hưởng không ít tới thị hiếu nói riêng cũng như đời sống văn hoá nói </w:t>
      </w:r>
      <w:proofErr w:type="gramStart"/>
      <w:r w:rsidRPr="00195A36">
        <w:rPr>
          <w:color w:val="000000"/>
          <w:sz w:val="26"/>
          <w:szCs w:val="26"/>
        </w:rPr>
        <w:t>chung</w:t>
      </w:r>
      <w:proofErr w:type="gramEnd"/>
      <w:r w:rsidRPr="00195A36">
        <w:rPr>
          <w:color w:val="000000"/>
          <w:sz w:val="26"/>
          <w:szCs w:val="26"/>
        </w:rPr>
        <w:t xml:space="preserve"> của nhiều người trong đó có thanh niên.</w:t>
      </w:r>
    </w:p>
    <w:p w:rsidR="00047589" w:rsidRPr="00195A36" w:rsidRDefault="00047589" w:rsidP="00047589">
      <w:pPr>
        <w:pStyle w:val="NormalWeb"/>
        <w:snapToGrid w:val="0"/>
        <w:spacing w:before="0" w:beforeAutospacing="0" w:after="120" w:afterAutospacing="0" w:line="312" w:lineRule="auto"/>
        <w:ind w:firstLine="567"/>
        <w:jc w:val="both"/>
        <w:rPr>
          <w:i/>
          <w:color w:val="000000"/>
          <w:sz w:val="26"/>
          <w:szCs w:val="26"/>
        </w:rPr>
      </w:pPr>
      <w:r w:rsidRPr="00195A36">
        <w:rPr>
          <w:i/>
          <w:color w:val="000000"/>
          <w:sz w:val="26"/>
          <w:szCs w:val="26"/>
        </w:rPr>
        <w:t>b) Những biểu hiện tiêu cực</w:t>
      </w:r>
    </w:p>
    <w:p w:rsidR="00047589" w:rsidRPr="00195A36" w:rsidRDefault="00047589" w:rsidP="00047589">
      <w:pPr>
        <w:pStyle w:val="NormalWeb"/>
        <w:snapToGrid w:val="0"/>
        <w:spacing w:before="0" w:beforeAutospacing="0" w:after="120" w:afterAutospacing="0" w:line="312" w:lineRule="auto"/>
        <w:ind w:firstLine="567"/>
        <w:jc w:val="both"/>
        <w:rPr>
          <w:i/>
          <w:color w:val="000000"/>
          <w:sz w:val="26"/>
          <w:szCs w:val="26"/>
        </w:rPr>
      </w:pPr>
      <w:proofErr w:type="gramStart"/>
      <w:r w:rsidRPr="00195A36">
        <w:rPr>
          <w:color w:val="000000"/>
          <w:sz w:val="26"/>
          <w:szCs w:val="26"/>
        </w:rPr>
        <w:t>Thông tin nhiễu loạn, khó kiểm soát.</w:t>
      </w:r>
      <w:proofErr w:type="gramEnd"/>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proofErr w:type="gramStart"/>
      <w:r w:rsidRPr="00195A36">
        <w:rPr>
          <w:color w:val="000000"/>
          <w:sz w:val="26"/>
          <w:szCs w:val="26"/>
        </w:rPr>
        <w:t>Thanh niên bị chi phối và mất quá nhiều thời gian cho việc sử dụng các phương tiện hiện đại như smartphone, máy tính, laptop để tiếp cận nguồn tin.</w:t>
      </w:r>
      <w:proofErr w:type="gramEnd"/>
      <w:r w:rsidRPr="00195A36">
        <w:rPr>
          <w:color w:val="000000"/>
          <w:sz w:val="26"/>
          <w:szCs w:val="26"/>
        </w:rPr>
        <w:t xml:space="preserve"> </w:t>
      </w:r>
      <w:proofErr w:type="gramStart"/>
      <w:r w:rsidRPr="00195A36">
        <w:rPr>
          <w:color w:val="000000"/>
          <w:sz w:val="26"/>
          <w:szCs w:val="26"/>
        </w:rPr>
        <w:t xml:space="preserve">Điều này không chỉ có ảnh hưởng đến công việc, học tập của thanh niên mà còn có hại tới sức </w:t>
      </w:r>
      <w:proofErr w:type="spellStart"/>
      <w:r w:rsidRPr="00195A36">
        <w:rPr>
          <w:color w:val="000000"/>
          <w:sz w:val="26"/>
          <w:szCs w:val="26"/>
        </w:rPr>
        <w:t>khoẻ</w:t>
      </w:r>
      <w:proofErr w:type="spellEnd"/>
      <w:r w:rsidRPr="00195A36">
        <w:rPr>
          <w:color w:val="000000"/>
          <w:sz w:val="26"/>
          <w:szCs w:val="26"/>
        </w:rPr>
        <w:t xml:space="preserve"> của chính họ.</w:t>
      </w:r>
      <w:proofErr w:type="gramEnd"/>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proofErr w:type="gramStart"/>
      <w:r w:rsidRPr="00195A36">
        <w:rPr>
          <w:color w:val="000000"/>
          <w:sz w:val="26"/>
          <w:szCs w:val="26"/>
        </w:rPr>
        <w:t>Hình thành thói quen sử dụng các phương tiện truyền thông qua internet để truy cập nguồn tin.</w:t>
      </w:r>
      <w:proofErr w:type="gramEnd"/>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r w:rsidRPr="00195A36">
        <w:rPr>
          <w:color w:val="000000"/>
          <w:sz w:val="26"/>
          <w:szCs w:val="26"/>
        </w:rPr>
        <w:t>Gia tăng các mối quan tâm “không tập trung” từ các trang mạng xã hội.</w:t>
      </w:r>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proofErr w:type="gramStart"/>
      <w:r w:rsidRPr="00195A36">
        <w:rPr>
          <w:color w:val="000000"/>
          <w:sz w:val="26"/>
          <w:szCs w:val="26"/>
        </w:rPr>
        <w:t>Từ những nhận định trên, có thể biết rằng, mỗi khi một công nghệ xuất hiện, nó đều có những ảnh hưởng nhấn định đến đời sống của con người.</w:t>
      </w:r>
      <w:proofErr w:type="gramEnd"/>
      <w:r w:rsidRPr="00195A36">
        <w:rPr>
          <w:color w:val="000000"/>
          <w:sz w:val="26"/>
          <w:szCs w:val="26"/>
        </w:rPr>
        <w:t xml:space="preserve"> Nhìn từ chiều cạnh văn hoá, rõ ràng truyền thông đại chúng mới đã và đang trở thành yếu tố quan trọng hình thành nên những thói quen văn </w:t>
      </w:r>
      <w:proofErr w:type="gramStart"/>
      <w:r w:rsidRPr="00195A36">
        <w:rPr>
          <w:color w:val="000000"/>
          <w:sz w:val="26"/>
          <w:szCs w:val="26"/>
        </w:rPr>
        <w:t>hoá  mới</w:t>
      </w:r>
      <w:proofErr w:type="gramEnd"/>
      <w:r w:rsidRPr="00195A36">
        <w:rPr>
          <w:color w:val="000000"/>
          <w:sz w:val="26"/>
          <w:szCs w:val="26"/>
        </w:rPr>
        <w:t xml:space="preserve"> của nhiều người trong đó có thanh niên. </w:t>
      </w:r>
      <w:proofErr w:type="gramStart"/>
      <w:r w:rsidRPr="00195A36">
        <w:rPr>
          <w:color w:val="000000"/>
          <w:sz w:val="26"/>
          <w:szCs w:val="26"/>
        </w:rPr>
        <w:t>Sự xuất hiện của các phương tiện truyền thông đại chúng hiện đại đã tạo ra những thay đổi văn hoá - xã hội cơ bản và không bị giới hạn ở bất kỳ một quốc gia nào.</w:t>
      </w:r>
      <w:proofErr w:type="gramEnd"/>
    </w:p>
    <w:p w:rsidR="00047589" w:rsidRPr="00195A36" w:rsidRDefault="00047589" w:rsidP="00047589">
      <w:pPr>
        <w:pStyle w:val="NormalWeb"/>
        <w:snapToGrid w:val="0"/>
        <w:spacing w:before="0" w:beforeAutospacing="0" w:after="120" w:afterAutospacing="0" w:line="312" w:lineRule="auto"/>
        <w:ind w:firstLine="567"/>
        <w:jc w:val="both"/>
        <w:rPr>
          <w:color w:val="000000"/>
          <w:sz w:val="26"/>
          <w:szCs w:val="26"/>
        </w:rPr>
      </w:pPr>
      <w:proofErr w:type="gramStart"/>
      <w:r w:rsidRPr="00195A36">
        <w:rPr>
          <w:color w:val="000000"/>
          <w:sz w:val="26"/>
          <w:szCs w:val="26"/>
        </w:rPr>
        <w:lastRenderedPageBreak/>
        <w:t>Cùng với sự ra đời và phát triển của công nghệ và các phương tiện truyền thông đại chúng mới.</w:t>
      </w:r>
      <w:proofErr w:type="gramEnd"/>
      <w:r w:rsidRPr="00195A36">
        <w:rPr>
          <w:color w:val="000000"/>
          <w:sz w:val="26"/>
          <w:szCs w:val="26"/>
        </w:rPr>
        <w:t xml:space="preserve"> Việc thanh niên sử dụng các phương tiện công nghệ để tiếp cận nguồn tin đã trở thành một xu thế tất yếu, chỉ có điều khi bị chi phối bởi những yếu tố này, ngoài việc tiếp thu, sử dụng, thanh niên còn cần phải biết lợi dụng công nghệ để tìm ra những hướng tiếp cận và thu nhận thông tin mới có lợi cho sự phát triển của chính mình, nói như Hồ Chủ tịch thì đó có nghĩa là thanh niên phải biết “gạn đục, khơi trong” trong hành trình tìm kiếm tài nguyên thông tin làm gia tăng tri thức của chính mình, đồng thời góp phần xây dựng đời sống văn hoá mới thời hội nhập. Biến dòng thông tin phong phú đa dạng thành những dòng thông tin chính thống, giúp ích cho cuộc sống nhiều hơn và hạn chế được những tác động tiêu cực của nó đối với xã hội nói </w:t>
      </w:r>
      <w:proofErr w:type="gramStart"/>
      <w:r w:rsidRPr="00195A36">
        <w:rPr>
          <w:color w:val="000000"/>
          <w:sz w:val="26"/>
          <w:szCs w:val="26"/>
        </w:rPr>
        <w:t>chung</w:t>
      </w:r>
      <w:proofErr w:type="gramEnd"/>
      <w:r w:rsidRPr="00195A36">
        <w:rPr>
          <w:color w:val="000000"/>
          <w:sz w:val="26"/>
          <w:szCs w:val="26"/>
        </w:rPr>
        <w:t xml:space="preserve"> và mỗi cá nhân nói riêng.</w:t>
      </w:r>
    </w:p>
    <w:p w:rsidR="00047589" w:rsidRPr="00BE3D20" w:rsidRDefault="00047589" w:rsidP="00047589">
      <w:pPr>
        <w:pStyle w:val="ListParagraph"/>
        <w:numPr>
          <w:ilvl w:val="0"/>
          <w:numId w:val="2"/>
        </w:numPr>
        <w:snapToGrid w:val="0"/>
        <w:spacing w:after="120" w:line="312" w:lineRule="auto"/>
        <w:jc w:val="both"/>
        <w:rPr>
          <w:b/>
          <w:color w:val="000000"/>
          <w:sz w:val="26"/>
          <w:szCs w:val="26"/>
        </w:rPr>
      </w:pPr>
      <w:r w:rsidRPr="00BE3D20">
        <w:rPr>
          <w:b/>
          <w:color w:val="000000"/>
          <w:sz w:val="26"/>
          <w:szCs w:val="26"/>
        </w:rPr>
        <w:t>Một số giải pháp nhằm nâng cao hiệu quả giáo dục truyền thống, đạo đức và lối sống cho thanh niên của đơn vị</w:t>
      </w:r>
    </w:p>
    <w:p w:rsidR="00047589" w:rsidRPr="00195A36" w:rsidRDefault="00047589" w:rsidP="00047589">
      <w:pPr>
        <w:snapToGrid w:val="0"/>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Để đạt mục tiêu cao hơn trong việc nâng cao hiệu quả giáo dục truyền thống, đạo đức và lối sống cho thanh niên của đơn vị, chi đoàn của Viện cần tập trung thực hiện tốt một số nộ dung chủ yếu sau:</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 Tăng cường giáo dục chính trị, tư tưởng, truyền thống cho thế hệ trẻ bằng nhiều hình thức phong phú, đa dạng, với sự tham gia, phối hợp của Đoàn Thanh niên, các cơ sở Đoàn trực thuộc. Đổi mới nội dung và cách thức học lập lý luận chính trị phù hợp với từng đối tượng đoàn viên. Gắn việc </w:t>
      </w:r>
      <w:r w:rsidRPr="00195A36">
        <w:rPr>
          <w:rFonts w:ascii="Times New Roman" w:hAnsi="Times New Roman"/>
          <w:color w:val="000000"/>
          <w:sz w:val="26"/>
          <w:szCs w:val="26"/>
          <w:shd w:val="clear" w:color="auto" w:fill="FFFFFF"/>
        </w:rPr>
        <w:t>giáo dục đạo đức, lối sống văn hóa với triển khai sáng tạo Chỉ thị 03 của Bộ Chính trị về "Tiếp tục đẩy mạnh việc học tập và làm theo tấm gương đạo đức Hồ Chí Minh", trong đó đề cao sự nêu gương của cán bộ Đoàn,</w:t>
      </w:r>
      <w:r>
        <w:rPr>
          <w:rFonts w:ascii="Times New Roman" w:hAnsi="Times New Roman"/>
          <w:color w:val="000000"/>
          <w:sz w:val="26"/>
          <w:szCs w:val="26"/>
          <w:shd w:val="clear" w:color="auto" w:fill="FFFFFF"/>
        </w:rPr>
        <w:t xml:space="preserve"> </w:t>
      </w:r>
      <w:r w:rsidRPr="00195A36">
        <w:rPr>
          <w:rFonts w:ascii="Times New Roman" w:hAnsi="Times New Roman"/>
          <w:color w:val="000000"/>
          <w:sz w:val="26"/>
          <w:szCs w:val="26"/>
          <w:shd w:val="clear" w:color="auto" w:fill="FFFFFF"/>
        </w:rPr>
        <w:t xml:space="preserve">định hướng cho thanh niên rèn luyện theo tiêu chí “Tâm trong - Trí sáng - Hoài bão lớn”. </w:t>
      </w:r>
      <w:r w:rsidRPr="00195A36">
        <w:rPr>
          <w:rStyle w:val="apple-converted-space"/>
          <w:rFonts w:ascii="Times New Roman" w:hAnsi="Times New Roman"/>
          <w:color w:val="000000"/>
          <w:sz w:val="26"/>
          <w:szCs w:val="26"/>
          <w:shd w:val="clear" w:color="auto" w:fill="FFFFFF"/>
        </w:rPr>
        <w:t> </w:t>
      </w:r>
      <w:r w:rsidRPr="00195A36">
        <w:rPr>
          <w:rFonts w:ascii="Times New Roman" w:hAnsi="Times New Roman"/>
          <w:color w:val="000000"/>
          <w:sz w:val="26"/>
          <w:szCs w:val="26"/>
          <w:shd w:val="clear" w:color="auto" w:fill="FFFFFF"/>
        </w:rPr>
        <w:t>Chủ động nắm bắt, dự báo tình hình tư tưởng, định hướng dư luận xã hội trong thanh thiếu nhi; tăng cường phối hợp với các cấp, các ngành tuyên truyền, phổ biến giáo dục pháp luật, đấu tranh, phê phán, uốn nắn nhận thức lệch lạc, biểu hiện sai trái trong cán bộ, đoàn viên, thanh</w:t>
      </w:r>
      <w:r w:rsidRPr="00195A36">
        <w:rPr>
          <w:rStyle w:val="apple-converted-space"/>
          <w:rFonts w:ascii="Times New Roman" w:hAnsi="Times New Roman"/>
          <w:color w:val="000000"/>
          <w:sz w:val="26"/>
          <w:szCs w:val="26"/>
          <w:shd w:val="clear" w:color="auto" w:fill="FFFFFF"/>
        </w:rPr>
        <w:t xml:space="preserve"> niên. </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Xây dựng môi trường lành mạnh, tạo điều kiện để thế hệ trẻ học tập, rèn luyện, phấn đấu, trưởng thành. </w:t>
      </w:r>
      <w:r w:rsidRPr="00195A36">
        <w:rPr>
          <w:rFonts w:ascii="Times New Roman" w:hAnsi="Times New Roman"/>
          <w:color w:val="000000"/>
          <w:sz w:val="26"/>
          <w:szCs w:val="26"/>
          <w:shd w:val="clear" w:color="auto" w:fill="FFFFFF"/>
        </w:rPr>
        <w:t xml:space="preserve">Tuyên truyền nâng cao nhận thức, kỹ năng hội nhập quốc tế cho thanh niên; tổng kết và xác định nội dung phong trào phù hợp để </w:t>
      </w:r>
      <w:proofErr w:type="gramStart"/>
      <w:r w:rsidRPr="00195A36">
        <w:rPr>
          <w:rFonts w:ascii="Times New Roman" w:hAnsi="Times New Roman"/>
          <w:color w:val="000000"/>
          <w:sz w:val="26"/>
          <w:szCs w:val="26"/>
          <w:shd w:val="clear" w:color="auto" w:fill="FFFFFF"/>
        </w:rPr>
        <w:t>thu</w:t>
      </w:r>
      <w:proofErr w:type="gramEnd"/>
      <w:r w:rsidRPr="00195A36">
        <w:rPr>
          <w:rFonts w:ascii="Times New Roman" w:hAnsi="Times New Roman"/>
          <w:color w:val="000000"/>
          <w:sz w:val="26"/>
          <w:szCs w:val="26"/>
          <w:shd w:val="clear" w:color="auto" w:fill="FFFFFF"/>
        </w:rPr>
        <w:t xml:space="preserve"> hút thanh niên. Phát hiện, tôn vinh những tấm gương tiêu biểu và nhân rộng điển hình tiên tiến.</w:t>
      </w:r>
      <w:r w:rsidRPr="00195A36">
        <w:rPr>
          <w:rStyle w:val="apple-converted-space"/>
          <w:rFonts w:ascii="Times New Roman" w:hAnsi="Times New Roman"/>
          <w:color w:val="000000"/>
          <w:sz w:val="26"/>
          <w:szCs w:val="26"/>
          <w:shd w:val="clear" w:color="auto" w:fill="FFFFFF"/>
        </w:rPr>
        <w:t> </w:t>
      </w:r>
    </w:p>
    <w:p w:rsidR="00047589" w:rsidRPr="00195A36" w:rsidRDefault="00047589" w:rsidP="00047589">
      <w:pPr>
        <w:numPr>
          <w:ilvl w:val="0"/>
          <w:numId w:val="1"/>
        </w:numPr>
        <w:snapToGrid w:val="0"/>
        <w:spacing w:after="120" w:line="312" w:lineRule="auto"/>
        <w:ind w:left="0" w:firstLine="567"/>
        <w:jc w:val="both"/>
        <w:rPr>
          <w:rStyle w:val="apple-converted-space"/>
          <w:rFonts w:ascii="Times New Roman" w:hAnsi="Times New Roman"/>
          <w:sz w:val="26"/>
          <w:szCs w:val="26"/>
        </w:rPr>
      </w:pPr>
      <w:r w:rsidRPr="00195A36">
        <w:rPr>
          <w:rFonts w:ascii="Times New Roman" w:hAnsi="Times New Roman"/>
          <w:color w:val="000000"/>
          <w:sz w:val="26"/>
          <w:szCs w:val="26"/>
          <w:shd w:val="clear" w:color="auto" w:fill="FFFFFF"/>
        </w:rPr>
        <w:t xml:space="preserve">Xây dựng, củng cố tổ chức Đoàn vững mạnh; đổi mới nội dung, chương trình, tài liệu đào tạo, bồi dưỡng cán bộ Đoàn phù hợp với yêu cầu của tình hình mới. </w:t>
      </w:r>
      <w:r w:rsidRPr="00195A36">
        <w:rPr>
          <w:rFonts w:ascii="Times New Roman" w:hAnsi="Times New Roman"/>
          <w:color w:val="000000"/>
          <w:sz w:val="26"/>
          <w:szCs w:val="26"/>
          <w:shd w:val="clear" w:color="auto" w:fill="FFFFFF"/>
        </w:rPr>
        <w:lastRenderedPageBreak/>
        <w:t>Nâng cao chất lượng rèn luyện đoàn viên, chất lượng sinh hoạt chi đoàn; thực hiện tốt công tác bồi dưỡng, giới thiệu đoàn viên ưu tú cho Đảng.</w:t>
      </w:r>
      <w:r w:rsidRPr="00195A36">
        <w:rPr>
          <w:rStyle w:val="apple-converted-space"/>
          <w:rFonts w:ascii="Times New Roman" w:hAnsi="Times New Roman"/>
          <w:color w:val="000000"/>
          <w:sz w:val="26"/>
          <w:szCs w:val="26"/>
          <w:shd w:val="clear" w:color="auto" w:fill="FFFFFF"/>
        </w:rPr>
        <w:t> </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sz w:val="26"/>
          <w:szCs w:val="26"/>
        </w:rPr>
      </w:pPr>
      <w:r w:rsidRPr="00195A36">
        <w:rPr>
          <w:rStyle w:val="apple-converted-space"/>
          <w:rFonts w:ascii="Times New Roman" w:hAnsi="Times New Roman"/>
          <w:color w:val="000000"/>
          <w:sz w:val="26"/>
          <w:szCs w:val="26"/>
          <w:shd w:val="clear" w:color="auto" w:fill="FFFFFF"/>
        </w:rPr>
        <w:t> </w:t>
      </w:r>
      <w:r w:rsidRPr="00195A36">
        <w:rPr>
          <w:rFonts w:ascii="Times New Roman" w:hAnsi="Times New Roman"/>
          <w:color w:val="000000"/>
          <w:sz w:val="26"/>
          <w:szCs w:val="26"/>
          <w:shd w:val="clear" w:color="auto" w:fill="FFFFFF"/>
        </w:rPr>
        <w:t>Phát huy ưu thế của các công cụ, phương tiện truyền thông hiện đại, nâng cao vai trò của hệ thống báo chí, xuất bản của Đoàn trong giáo dục thanh niên. Mở rộng quy mô, nâng cao chất lượng hoạt động các thiết chế văn hóa của Đoàn.</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Các tổ chức Đoàn, Hội nên dần đổi mới cả nội dung và phương thức hoạt động nhằm đáp ứng nguyện vọng ngày càng cao của giới trẻ; cần có nhiều hơn những phong trào giàu sức lôi cuốn, giàu ấn tượng động viên thanh niên hăng hái tham gia vào các chương trình phát triển kinh tế - xã hội, xóa đói giảm nghèo… Cùng với đó là việc mở rộng </w:t>
      </w:r>
      <w:r w:rsidRPr="00195A36">
        <w:rPr>
          <w:rFonts w:ascii="Times New Roman" w:hAnsi="Times New Roman"/>
          <w:sz w:val="26"/>
          <w:szCs w:val="26"/>
        </w:rPr>
        <w:t xml:space="preserve">mặt trận đoàn kết tập hợp thanh niên, hướng tới thanh niên khu vực đặc thù, đặc biệt là thanh niên ở nông thôn, miền núi, vùng sâu, vùng xa; kết hợp với việc tổ chức nhiều hơn, phong phú hơn các sân chơi văn hóa văn nghệ, thể dục thể thao trong sáng, lành mạnh; các hoạt động gắn liền với học tập và nghiên cứu khoa học để thu hút đông đảo đoàn viên thanh niên tham gia, góp phần tạo cơ hội cho đoàn viên được rèn luyện và phát triển toàn diện. </w:t>
      </w:r>
      <w:r w:rsidRPr="00195A36">
        <w:rPr>
          <w:rFonts w:ascii="Times New Roman" w:hAnsi="Times New Roman"/>
          <w:sz w:val="26"/>
          <w:szCs w:val="26"/>
          <w:shd w:val="clear" w:color="auto" w:fill="FFFFFF"/>
        </w:rPr>
        <w:t xml:space="preserve">Những hoạt động tích cực của Đoàn, Hội sẽ là một trong những mũi xung kích góp sức vào phát triển </w:t>
      </w:r>
      <w:proofErr w:type="gramStart"/>
      <w:r w:rsidRPr="00195A36">
        <w:rPr>
          <w:rFonts w:ascii="Times New Roman" w:hAnsi="Times New Roman"/>
          <w:sz w:val="26"/>
          <w:szCs w:val="26"/>
          <w:shd w:val="clear" w:color="auto" w:fill="FFFFFF"/>
        </w:rPr>
        <w:t>chung</w:t>
      </w:r>
      <w:proofErr w:type="gramEnd"/>
      <w:r w:rsidRPr="00195A36">
        <w:rPr>
          <w:rFonts w:ascii="Times New Roman" w:hAnsi="Times New Roman"/>
          <w:sz w:val="26"/>
          <w:szCs w:val="26"/>
          <w:shd w:val="clear" w:color="auto" w:fill="FFFFFF"/>
        </w:rPr>
        <w:t xml:space="preserve"> của đất nước. </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 Các phong trào, hoạt động của Đoàn, Hội nên được xây dựng, lồng ghép sát với điều kiện của địa phương, đơn vị. Nội dung giáo dục, tuyên truyền nên ngắn gọn, dễ hiểu, hình thức tuyên truyền mềm mại, gần </w:t>
      </w:r>
      <w:proofErr w:type="gramStart"/>
      <w:r w:rsidRPr="00195A36">
        <w:rPr>
          <w:rFonts w:ascii="Times New Roman" w:hAnsi="Times New Roman"/>
          <w:sz w:val="26"/>
          <w:szCs w:val="26"/>
          <w:shd w:val="clear" w:color="auto" w:fill="FFFFFF"/>
        </w:rPr>
        <w:t>gũi</w:t>
      </w:r>
      <w:proofErr w:type="gramEnd"/>
      <w:r w:rsidRPr="00195A36">
        <w:rPr>
          <w:rFonts w:ascii="Times New Roman" w:hAnsi="Times New Roman"/>
          <w:sz w:val="26"/>
          <w:szCs w:val="26"/>
          <w:shd w:val="clear" w:color="auto" w:fill="FFFFFF"/>
        </w:rPr>
        <w:t xml:space="preserve"> hơn với thanh niên; gắn với các chương trình, hành động cụ thể tạo sự lan </w:t>
      </w:r>
      <w:proofErr w:type="spellStart"/>
      <w:r w:rsidRPr="00195A36">
        <w:rPr>
          <w:rFonts w:ascii="Times New Roman" w:hAnsi="Times New Roman"/>
          <w:sz w:val="26"/>
          <w:szCs w:val="26"/>
          <w:shd w:val="clear" w:color="auto" w:fill="FFFFFF"/>
        </w:rPr>
        <w:t>tỏa</w:t>
      </w:r>
      <w:proofErr w:type="spellEnd"/>
      <w:r w:rsidRPr="00195A36">
        <w:rPr>
          <w:rFonts w:ascii="Times New Roman" w:hAnsi="Times New Roman"/>
          <w:sz w:val="26"/>
          <w:szCs w:val="26"/>
          <w:shd w:val="clear" w:color="auto" w:fill="FFFFFF"/>
        </w:rPr>
        <w:t xml:space="preserve"> trong cộng đồng. Môi trường thực tiễn hoạt động ấy sẽ rèn luyện, vun đắp những giá trị tốt đẹp, định hướng tư tưởng vững vàng cho thanh niên sẵn sàng xung kích, tình nguyện trên các lĩnh vực học tập, </w:t>
      </w:r>
      <w:proofErr w:type="gramStart"/>
      <w:r w:rsidRPr="00195A36">
        <w:rPr>
          <w:rFonts w:ascii="Times New Roman" w:hAnsi="Times New Roman"/>
          <w:sz w:val="26"/>
          <w:szCs w:val="26"/>
          <w:shd w:val="clear" w:color="auto" w:fill="FFFFFF"/>
        </w:rPr>
        <w:t>lao</w:t>
      </w:r>
      <w:proofErr w:type="gramEnd"/>
      <w:r w:rsidRPr="00195A36">
        <w:rPr>
          <w:rFonts w:ascii="Times New Roman" w:hAnsi="Times New Roman"/>
          <w:sz w:val="26"/>
          <w:szCs w:val="26"/>
          <w:shd w:val="clear" w:color="auto" w:fill="FFFFFF"/>
        </w:rPr>
        <w:t xml:space="preserve"> động, sản xuất.</w:t>
      </w:r>
    </w:p>
    <w:p w:rsidR="00047589" w:rsidRPr="00195A36" w:rsidRDefault="00047589" w:rsidP="00047589">
      <w:pPr>
        <w:numPr>
          <w:ilvl w:val="0"/>
          <w:numId w:val="1"/>
        </w:numPr>
        <w:snapToGrid w:val="0"/>
        <w:spacing w:after="120" w:line="312" w:lineRule="auto"/>
        <w:ind w:left="0" w:firstLine="567"/>
        <w:jc w:val="both"/>
        <w:rPr>
          <w:rFonts w:ascii="Times New Roman" w:hAnsi="Times New Roman"/>
          <w:sz w:val="26"/>
          <w:szCs w:val="26"/>
          <w:shd w:val="clear" w:color="auto" w:fill="FFFFFF"/>
        </w:rPr>
      </w:pPr>
      <w:r w:rsidRPr="00195A36">
        <w:rPr>
          <w:rFonts w:ascii="Times New Roman" w:hAnsi="Times New Roman"/>
          <w:sz w:val="26"/>
          <w:szCs w:val="26"/>
        </w:rPr>
        <w:t xml:space="preserve">Để thanh niên thật sự tin tưởng, sẵn sàng và chủ động tham gia các phong trào thì hoạt động của Đoàn, Hội cần tìm được “mẫu số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giữa nhiệm vụ chính trị của tổ chức và nhu cầu, nguyện vọng chính đáng của thanh niên. Vì vậy, khi thiết kế, tổ chức phong trào, cần chú trọng cả “phát huy” và “đồng hành, hỗ trợ”, làm sao để mỗi thanh niên đều nhận thấy mình được cống hiến và có được lợi ích khi tham gia hoạt động chung này.</w:t>
      </w:r>
    </w:p>
    <w:p w:rsidR="0075399B" w:rsidRPr="00047589" w:rsidRDefault="00047589" w:rsidP="00047589">
      <w:pPr>
        <w:numPr>
          <w:ilvl w:val="0"/>
          <w:numId w:val="1"/>
        </w:numPr>
        <w:snapToGrid w:val="0"/>
        <w:spacing w:after="120" w:line="312" w:lineRule="auto"/>
        <w:ind w:left="0" w:firstLine="567"/>
        <w:jc w:val="both"/>
        <w:rPr>
          <w:rFonts w:ascii="Times New Roman" w:hAnsi="Times New Roman"/>
          <w:sz w:val="26"/>
          <w:szCs w:val="26"/>
          <w:shd w:val="clear" w:color="auto" w:fill="FFFFFF"/>
        </w:rPr>
      </w:pPr>
      <w:r w:rsidRPr="00195A36">
        <w:rPr>
          <w:rFonts w:ascii="Times New Roman" w:hAnsi="Times New Roman"/>
          <w:sz w:val="26"/>
          <w:szCs w:val="26"/>
          <w:shd w:val="clear" w:color="auto" w:fill="FFFFFF"/>
        </w:rPr>
        <w:t xml:space="preserve"> Tranh thủ sự ủng hộ, quan tâm, động viên, tạo điều kiện hơn nữa về cả mặt vật chất và tinh thần; cùng với việc bám sát sự chỉ đạo của cấp ủy Đảng, Đoàn cấp trên. Đồng thời, cần phát huy tính năng động, sáng tạo, đoàn kết, nhiệt tình và trách nhiệm của cán bộ, đoàn viên và xem đây là nhân tố quan trọng tạo nên thành công của hoạt động công tác Đoàn, Hội.</w:t>
      </w:r>
    </w:p>
    <w:sectPr w:rsidR="0075399B" w:rsidRPr="00047589"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A0" w:rsidRDefault="00F767A0" w:rsidP="00047589">
      <w:pPr>
        <w:spacing w:after="0" w:line="240" w:lineRule="auto"/>
      </w:pPr>
      <w:r>
        <w:separator/>
      </w:r>
    </w:p>
  </w:endnote>
  <w:endnote w:type="continuationSeparator" w:id="0">
    <w:p w:rsidR="00F767A0" w:rsidRDefault="00F767A0" w:rsidP="000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A0" w:rsidRDefault="00F767A0" w:rsidP="00047589">
      <w:pPr>
        <w:spacing w:after="0" w:line="240" w:lineRule="auto"/>
      </w:pPr>
      <w:r>
        <w:separator/>
      </w:r>
    </w:p>
  </w:footnote>
  <w:footnote w:type="continuationSeparator" w:id="0">
    <w:p w:rsidR="00F767A0" w:rsidRDefault="00F767A0" w:rsidP="00047589">
      <w:pPr>
        <w:spacing w:after="0" w:line="240" w:lineRule="auto"/>
      </w:pPr>
      <w:r>
        <w:continuationSeparator/>
      </w:r>
    </w:p>
  </w:footnote>
  <w:footnote w:id="1">
    <w:p w:rsidR="00047589" w:rsidRPr="00863D0C" w:rsidRDefault="00047589" w:rsidP="00047589">
      <w:pPr>
        <w:pStyle w:val="FootnoteText"/>
        <w:rPr>
          <w:rFonts w:ascii="Century" w:hAnsi="Century"/>
        </w:rPr>
      </w:pPr>
      <w:r w:rsidRPr="00863D0C">
        <w:rPr>
          <w:rStyle w:val="FootnoteReference"/>
        </w:rPr>
        <w:footnoteRef/>
      </w:r>
      <w:r w:rsidRPr="00863D0C">
        <w:t xml:space="preserve"> Theo Báo chí dưới góc nhìn thực tiễn, </w:t>
      </w:r>
      <w:proofErr w:type="spellStart"/>
      <w:r w:rsidRPr="00863D0C">
        <w:t>Nxb</w:t>
      </w:r>
      <w:proofErr w:type="spellEnd"/>
      <w:r w:rsidRPr="00863D0C">
        <w:t>. Thông tin và Truyền thông, Hà Nội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71ECB"/>
    <w:multiLevelType w:val="hybridMultilevel"/>
    <w:tmpl w:val="D742C0D8"/>
    <w:lvl w:ilvl="0" w:tplc="A6103CAE">
      <w:start w:val="1"/>
      <w:numFmt w:val="upperRoman"/>
      <w:lvlText w:val="%1."/>
      <w:lvlJc w:val="left"/>
      <w:pPr>
        <w:ind w:left="1287" w:hanging="720"/>
      </w:pPr>
      <w:rPr>
        <w:rFonts w:hint="default"/>
      </w:rPr>
    </w:lvl>
    <w:lvl w:ilvl="1" w:tplc="55FC2912">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2163312"/>
    <w:multiLevelType w:val="hybridMultilevel"/>
    <w:tmpl w:val="18E0BB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89"/>
    <w:rsid w:val="00047589"/>
    <w:rsid w:val="005072EB"/>
    <w:rsid w:val="0075399B"/>
    <w:rsid w:val="00F7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047589"/>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047589"/>
    <w:rPr>
      <w:rFonts w:ascii="Times New Roman" w:eastAsia="Calibri" w:hAnsi="Times New Roman" w:cs="Times New Roman"/>
      <w:sz w:val="20"/>
      <w:szCs w:val="20"/>
    </w:rPr>
  </w:style>
  <w:style w:type="paragraph" w:styleId="ListParagraph">
    <w:name w:val="List Paragraph"/>
    <w:basedOn w:val="Normal"/>
    <w:uiPriority w:val="34"/>
    <w:qFormat/>
    <w:rsid w:val="00047589"/>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047589"/>
    <w:rPr>
      <w:vertAlign w:val="superscript"/>
    </w:rPr>
  </w:style>
  <w:style w:type="paragraph" w:styleId="NormalWeb">
    <w:name w:val="Normal (Web)"/>
    <w:basedOn w:val="Normal"/>
    <w:uiPriority w:val="99"/>
    <w:semiHidden/>
    <w:unhideWhenUsed/>
    <w:rsid w:val="000475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47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047589"/>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047589"/>
    <w:rPr>
      <w:rFonts w:ascii="Times New Roman" w:eastAsia="Calibri" w:hAnsi="Times New Roman" w:cs="Times New Roman"/>
      <w:sz w:val="20"/>
      <w:szCs w:val="20"/>
    </w:rPr>
  </w:style>
  <w:style w:type="paragraph" w:styleId="ListParagraph">
    <w:name w:val="List Paragraph"/>
    <w:basedOn w:val="Normal"/>
    <w:uiPriority w:val="34"/>
    <w:qFormat/>
    <w:rsid w:val="00047589"/>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047589"/>
    <w:rPr>
      <w:vertAlign w:val="superscript"/>
    </w:rPr>
  </w:style>
  <w:style w:type="paragraph" w:styleId="NormalWeb">
    <w:name w:val="Normal (Web)"/>
    <w:basedOn w:val="Normal"/>
    <w:uiPriority w:val="99"/>
    <w:semiHidden/>
    <w:unhideWhenUsed/>
    <w:rsid w:val="000475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4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F5C0C-B5FC-4E70-B405-D20A1060B740}"/>
</file>

<file path=customXml/itemProps2.xml><?xml version="1.0" encoding="utf-8"?>
<ds:datastoreItem xmlns:ds="http://schemas.openxmlformats.org/officeDocument/2006/customXml" ds:itemID="{AF824E95-64EE-4493-945F-9871111D14F5}"/>
</file>

<file path=customXml/itemProps3.xml><?xml version="1.0" encoding="utf-8"?>
<ds:datastoreItem xmlns:ds="http://schemas.openxmlformats.org/officeDocument/2006/customXml" ds:itemID="{CAB35623-12E2-4797-BAFA-0BCC851D4ED1}"/>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2017-12-04T21:05:00Z</dcterms:created>
  <dcterms:modified xsi:type="dcterms:W3CDTF">2017-12-04T21:06:00Z</dcterms:modified>
</cp:coreProperties>
</file>